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BE2C6A" w14:textId="4CEEA136" w:rsidR="00932F66" w:rsidRPr="00DD4DCF" w:rsidRDefault="001831BE" w:rsidP="00DD4DCF">
      <w:pPr>
        <w:pStyle w:val="NoSpacing"/>
        <w:spacing w:line="480" w:lineRule="auto"/>
        <w:rPr>
          <w:rFonts w:ascii="Times New Roman" w:hAnsi="Times New Roman" w:cs="Times New Roman"/>
          <w:b/>
          <w:sz w:val="24"/>
          <w:szCs w:val="24"/>
        </w:rPr>
      </w:pPr>
      <w:r w:rsidRPr="00DD4DCF">
        <w:rPr>
          <w:rFonts w:ascii="Times New Roman" w:hAnsi="Times New Roman" w:cs="Times New Roman"/>
          <w:b/>
          <w:sz w:val="24"/>
          <w:szCs w:val="24"/>
        </w:rPr>
        <w:t>HRMD 610</w:t>
      </w:r>
    </w:p>
    <w:p w14:paraId="79AB74F9" w14:textId="699F9E25" w:rsidR="00932F66" w:rsidRPr="00DD4DCF" w:rsidRDefault="001831BE" w:rsidP="00DD4DCF">
      <w:pPr>
        <w:pStyle w:val="NoSpacing"/>
        <w:spacing w:line="480" w:lineRule="auto"/>
        <w:rPr>
          <w:rFonts w:ascii="Times New Roman" w:hAnsi="Times New Roman" w:cs="Times New Roman"/>
          <w:b/>
          <w:sz w:val="24"/>
          <w:szCs w:val="24"/>
        </w:rPr>
      </w:pPr>
      <w:r w:rsidRPr="00DD4DCF">
        <w:rPr>
          <w:rFonts w:ascii="Times New Roman" w:hAnsi="Times New Roman" w:cs="Times New Roman"/>
          <w:b/>
          <w:sz w:val="24"/>
          <w:szCs w:val="24"/>
        </w:rPr>
        <w:t xml:space="preserve">Week </w:t>
      </w:r>
      <w:r w:rsidR="00D431B1" w:rsidRPr="00DD4DCF">
        <w:rPr>
          <w:rFonts w:ascii="Times New Roman" w:hAnsi="Times New Roman" w:cs="Times New Roman"/>
          <w:b/>
          <w:sz w:val="24"/>
          <w:szCs w:val="24"/>
        </w:rPr>
        <w:t>6</w:t>
      </w:r>
      <w:r w:rsidRPr="00DD4DCF">
        <w:rPr>
          <w:rFonts w:ascii="Times New Roman" w:hAnsi="Times New Roman" w:cs="Times New Roman"/>
          <w:b/>
          <w:sz w:val="24"/>
          <w:szCs w:val="24"/>
        </w:rPr>
        <w:t xml:space="preserve"> – Exam #</w:t>
      </w:r>
      <w:r w:rsidR="00D431B1" w:rsidRPr="00DD4DCF">
        <w:rPr>
          <w:rFonts w:ascii="Times New Roman" w:hAnsi="Times New Roman" w:cs="Times New Roman"/>
          <w:b/>
          <w:sz w:val="24"/>
          <w:szCs w:val="24"/>
        </w:rPr>
        <w:t>2</w:t>
      </w:r>
    </w:p>
    <w:p w14:paraId="083D43EA" w14:textId="2AE337A3" w:rsidR="00932F66" w:rsidRPr="00DD4DCF" w:rsidRDefault="001831BE" w:rsidP="00DD4DCF">
      <w:pPr>
        <w:pStyle w:val="NoSpacing"/>
        <w:spacing w:line="480" w:lineRule="auto"/>
        <w:rPr>
          <w:rFonts w:ascii="Times New Roman" w:hAnsi="Times New Roman" w:cs="Times New Roman"/>
          <w:b/>
          <w:sz w:val="24"/>
          <w:szCs w:val="24"/>
        </w:rPr>
      </w:pPr>
      <w:r w:rsidRPr="00DD4DCF">
        <w:rPr>
          <w:rFonts w:ascii="Times New Roman" w:hAnsi="Times New Roman" w:cs="Times New Roman"/>
          <w:b/>
          <w:sz w:val="24"/>
          <w:szCs w:val="24"/>
        </w:rPr>
        <w:t>110818</w:t>
      </w:r>
    </w:p>
    <w:p w14:paraId="6F4507CD" w14:textId="7CC84A9C" w:rsidR="00932F66" w:rsidRPr="00DD4DCF" w:rsidRDefault="001831BE" w:rsidP="00DD4DCF">
      <w:pPr>
        <w:pStyle w:val="NoSpacing"/>
        <w:spacing w:line="480" w:lineRule="auto"/>
        <w:jc w:val="center"/>
        <w:rPr>
          <w:rFonts w:ascii="Times New Roman" w:hAnsi="Times New Roman" w:cs="Times New Roman"/>
          <w:sz w:val="24"/>
          <w:szCs w:val="24"/>
        </w:rPr>
      </w:pPr>
      <w:r w:rsidRPr="00DD4DCF">
        <w:rPr>
          <w:rFonts w:ascii="Times New Roman" w:hAnsi="Times New Roman" w:cs="Times New Roman"/>
          <w:b/>
          <w:sz w:val="24"/>
          <w:szCs w:val="24"/>
        </w:rPr>
        <w:t>Answer Sheet</w:t>
      </w:r>
    </w:p>
    <w:p w14:paraId="2CC4F252" w14:textId="070C4539" w:rsidR="00932F66" w:rsidRPr="00DD4DCF" w:rsidRDefault="001831BE" w:rsidP="00DD4DCF">
      <w:pPr>
        <w:pStyle w:val="NoSpacing"/>
        <w:spacing w:line="480" w:lineRule="auto"/>
        <w:rPr>
          <w:rFonts w:ascii="Times New Roman" w:hAnsi="Times New Roman" w:cs="Times New Roman"/>
          <w:sz w:val="24"/>
          <w:szCs w:val="24"/>
        </w:rPr>
      </w:pPr>
      <w:r w:rsidRPr="00DD4DCF">
        <w:rPr>
          <w:rFonts w:ascii="Times New Roman" w:hAnsi="Times New Roman" w:cs="Times New Roman"/>
          <w:sz w:val="24"/>
          <w:szCs w:val="24"/>
        </w:rPr>
        <w:t>Student Name:  ___________________________________________________________</w:t>
      </w:r>
    </w:p>
    <w:p w14:paraId="7BE33527" w14:textId="7D4664D4" w:rsidR="00324BB3" w:rsidRPr="00DD4DCF" w:rsidRDefault="001831BE" w:rsidP="00DD4DCF">
      <w:pPr>
        <w:pStyle w:val="NoSpacing"/>
        <w:spacing w:line="480" w:lineRule="auto"/>
        <w:rPr>
          <w:rFonts w:ascii="Times New Roman" w:hAnsi="Times New Roman" w:cs="Times New Roman"/>
          <w:sz w:val="24"/>
          <w:szCs w:val="24"/>
        </w:rPr>
      </w:pPr>
      <w:r w:rsidRPr="00DD4DCF">
        <w:rPr>
          <w:rFonts w:ascii="Times New Roman" w:hAnsi="Times New Roman" w:cs="Times New Roman"/>
          <w:sz w:val="24"/>
          <w:szCs w:val="24"/>
        </w:rPr>
        <w:t>Verify each item by checking in the provided space.</w:t>
      </w:r>
    </w:p>
    <w:p w14:paraId="2F359A3F" w14:textId="1E68381D" w:rsidR="00741F65" w:rsidRPr="00DD4DCF" w:rsidRDefault="001831BE" w:rsidP="00DD4DCF">
      <w:pPr>
        <w:pStyle w:val="NoSpacing"/>
        <w:spacing w:line="480" w:lineRule="auto"/>
        <w:jc w:val="center"/>
        <w:rPr>
          <w:rFonts w:ascii="Times New Roman" w:hAnsi="Times New Roman" w:cs="Times New Roman"/>
          <w:b/>
          <w:sz w:val="24"/>
          <w:szCs w:val="24"/>
        </w:rPr>
      </w:pPr>
      <w:r w:rsidRPr="00DD4DCF">
        <w:rPr>
          <w:rFonts w:ascii="Times New Roman" w:hAnsi="Times New Roman" w:cs="Times New Roman"/>
          <w:b/>
          <w:sz w:val="24"/>
          <w:szCs w:val="24"/>
        </w:rPr>
        <w:t>Part A</w:t>
      </w:r>
      <w:r>
        <w:rPr>
          <w:rFonts w:ascii="Times New Roman" w:hAnsi="Times New Roman" w:cs="Times New Roman"/>
          <w:b/>
          <w:sz w:val="24"/>
          <w:szCs w:val="24"/>
        </w:rPr>
        <w:t>: Applied Research</w:t>
      </w:r>
      <w:bookmarkStart w:id="0" w:name="_GoBack"/>
      <w:bookmarkEnd w:id="0"/>
    </w:p>
    <w:p w14:paraId="570F4522" w14:textId="72786C03" w:rsidR="00A55EDF" w:rsidRPr="00DD4DCF" w:rsidRDefault="001831BE" w:rsidP="00DD4DCF">
      <w:pPr>
        <w:pStyle w:val="NoSpacing"/>
        <w:spacing w:line="480" w:lineRule="auto"/>
        <w:ind w:firstLine="720"/>
        <w:rPr>
          <w:rFonts w:ascii="Times New Roman" w:hAnsi="Times New Roman" w:cs="Times New Roman"/>
          <w:sz w:val="24"/>
          <w:szCs w:val="24"/>
        </w:rPr>
      </w:pPr>
      <w:r w:rsidRPr="00DD4DCF">
        <w:rPr>
          <w:rFonts w:ascii="Times New Roman" w:hAnsi="Times New Roman" w:cs="Times New Roman"/>
          <w:sz w:val="24"/>
          <w:szCs w:val="24"/>
        </w:rPr>
        <w:t>E</w:t>
      </w:r>
      <w:r w:rsidR="00CE569E" w:rsidRPr="00DD4DCF">
        <w:rPr>
          <w:rFonts w:ascii="Times New Roman" w:hAnsi="Times New Roman" w:cs="Times New Roman"/>
          <w:sz w:val="24"/>
          <w:szCs w:val="24"/>
        </w:rPr>
        <w:t>mployee turnover is recognized as a measure of the way various workers leave a firm as well as are replaced each year.</w:t>
      </w:r>
      <w:r w:rsidR="0010298B" w:rsidRPr="00DD4DCF">
        <w:rPr>
          <w:rFonts w:ascii="Times New Roman" w:hAnsi="Times New Roman" w:cs="Times New Roman"/>
          <w:sz w:val="24"/>
          <w:szCs w:val="24"/>
        </w:rPr>
        <w:t xml:space="preserve"> With that said, as a good HR director, </w:t>
      </w:r>
      <w:r w:rsidR="00944D5E" w:rsidRPr="00DD4DCF">
        <w:rPr>
          <w:rFonts w:ascii="Times New Roman" w:hAnsi="Times New Roman" w:cs="Times New Roman"/>
          <w:sz w:val="24"/>
          <w:szCs w:val="24"/>
        </w:rPr>
        <w:t xml:space="preserve">it is wise to perform an extensive and complete investigation of the turnover experienced in the organization presented in the case. </w:t>
      </w:r>
      <w:r w:rsidRPr="00DD4DCF">
        <w:rPr>
          <w:rFonts w:ascii="Times New Roman" w:hAnsi="Times New Roman" w:cs="Times New Roman"/>
          <w:sz w:val="24"/>
          <w:szCs w:val="24"/>
        </w:rPr>
        <w:t>It is unfortunate that the c</w:t>
      </w:r>
      <w:r w:rsidRPr="00DD4DCF">
        <w:rPr>
          <w:rFonts w:ascii="Times New Roman" w:hAnsi="Times New Roman" w:cs="Times New Roman"/>
          <w:sz w:val="24"/>
          <w:szCs w:val="24"/>
        </w:rPr>
        <w:t>ompany has lost a number of employees</w:t>
      </w:r>
      <w:r w:rsidR="009B116C" w:rsidRPr="00DD4DCF">
        <w:rPr>
          <w:rFonts w:ascii="Times New Roman" w:hAnsi="Times New Roman" w:cs="Times New Roman"/>
          <w:sz w:val="24"/>
          <w:szCs w:val="24"/>
        </w:rPr>
        <w:t xml:space="preserve"> (Martinelli, 2017)</w:t>
      </w:r>
      <w:r w:rsidRPr="00DD4DCF">
        <w:rPr>
          <w:rFonts w:ascii="Times New Roman" w:hAnsi="Times New Roman" w:cs="Times New Roman"/>
          <w:sz w:val="24"/>
          <w:szCs w:val="24"/>
        </w:rPr>
        <w:t>. Therefore, this paper evaluates whether experienced turnover is a problem.</w:t>
      </w:r>
    </w:p>
    <w:p w14:paraId="6108EF77" w14:textId="2BBEB3D4" w:rsidR="0033244D" w:rsidRPr="00DD4DCF" w:rsidRDefault="001831BE" w:rsidP="00DD4DCF">
      <w:pPr>
        <w:pStyle w:val="NoSpacing"/>
        <w:spacing w:line="480" w:lineRule="auto"/>
        <w:ind w:firstLine="720"/>
        <w:rPr>
          <w:rFonts w:ascii="Times New Roman" w:hAnsi="Times New Roman" w:cs="Times New Roman"/>
          <w:sz w:val="24"/>
          <w:szCs w:val="24"/>
        </w:rPr>
      </w:pPr>
      <w:r w:rsidRPr="00DD4DCF">
        <w:rPr>
          <w:rFonts w:ascii="Times New Roman" w:hAnsi="Times New Roman" w:cs="Times New Roman"/>
          <w:sz w:val="24"/>
          <w:szCs w:val="24"/>
        </w:rPr>
        <w:t xml:space="preserve">To begin with, there exist various reasons for workers leaving the aforementioned organization. </w:t>
      </w:r>
      <w:r w:rsidR="00C27FF8" w:rsidRPr="00DD4DCF">
        <w:rPr>
          <w:rFonts w:ascii="Times New Roman" w:hAnsi="Times New Roman" w:cs="Times New Roman"/>
          <w:sz w:val="24"/>
          <w:szCs w:val="24"/>
        </w:rPr>
        <w:t xml:space="preserve">Some of the reasons for worker turnover include lack of growth and progression. Employees believe that opportunity for growth as well as development is vital for retaining talented </w:t>
      </w:r>
      <w:r w:rsidR="00A034DB" w:rsidRPr="00DD4DCF">
        <w:rPr>
          <w:rFonts w:ascii="Times New Roman" w:hAnsi="Times New Roman" w:cs="Times New Roman"/>
          <w:sz w:val="24"/>
          <w:szCs w:val="24"/>
        </w:rPr>
        <w:t>employees. However, when workers feel trapped in a dead-end position, they opt for different firms for the opportunity to enhance their income as well as status</w:t>
      </w:r>
      <w:r w:rsidR="00997136" w:rsidRPr="00DD4DCF">
        <w:rPr>
          <w:rFonts w:ascii="Times New Roman" w:hAnsi="Times New Roman" w:cs="Times New Roman"/>
          <w:sz w:val="24"/>
          <w:szCs w:val="24"/>
        </w:rPr>
        <w:t xml:space="preserve"> (Martinelli, 2017)</w:t>
      </w:r>
      <w:r w:rsidR="00A034DB" w:rsidRPr="00DD4DCF">
        <w:rPr>
          <w:rFonts w:ascii="Times New Roman" w:hAnsi="Times New Roman" w:cs="Times New Roman"/>
          <w:sz w:val="24"/>
          <w:szCs w:val="24"/>
        </w:rPr>
        <w:t xml:space="preserve">. </w:t>
      </w:r>
      <w:r w:rsidR="003003AE" w:rsidRPr="00DD4DCF">
        <w:rPr>
          <w:rFonts w:ascii="Times New Roman" w:hAnsi="Times New Roman" w:cs="Times New Roman"/>
          <w:sz w:val="24"/>
          <w:szCs w:val="24"/>
        </w:rPr>
        <w:t xml:space="preserve">Secondly, high turnover is experienced when employees feel overworked. For instance, in economic pressure times, workers are asked to take on extra duties, and this makes them quit their jobs. Similarly, </w:t>
      </w:r>
      <w:r w:rsidR="00E65753" w:rsidRPr="00DD4DCF">
        <w:rPr>
          <w:rFonts w:ascii="Times New Roman" w:hAnsi="Times New Roman" w:cs="Times New Roman"/>
          <w:sz w:val="24"/>
          <w:szCs w:val="24"/>
        </w:rPr>
        <w:t>the lack of adequate feedback, as well as recognition, contributes</w:t>
      </w:r>
      <w:r w:rsidR="003003AE" w:rsidRPr="00DD4DCF">
        <w:rPr>
          <w:rFonts w:ascii="Times New Roman" w:hAnsi="Times New Roman" w:cs="Times New Roman"/>
          <w:sz w:val="24"/>
          <w:szCs w:val="24"/>
        </w:rPr>
        <w:t xml:space="preserve"> to turnover.</w:t>
      </w:r>
      <w:r w:rsidR="00E65753" w:rsidRPr="00DD4DCF">
        <w:rPr>
          <w:rFonts w:ascii="Times New Roman" w:hAnsi="Times New Roman" w:cs="Times New Roman"/>
          <w:sz w:val="24"/>
          <w:szCs w:val="24"/>
        </w:rPr>
        <w:t xml:space="preserve"> In case a firm avoids offering good feedback, it pushes talented and good employees away</w:t>
      </w:r>
      <w:r w:rsidR="00F23169" w:rsidRPr="00DD4DCF">
        <w:rPr>
          <w:rFonts w:ascii="Times New Roman" w:hAnsi="Times New Roman" w:cs="Times New Roman"/>
          <w:sz w:val="24"/>
          <w:szCs w:val="24"/>
        </w:rPr>
        <w:t xml:space="preserve"> (Magloff, 2019)</w:t>
      </w:r>
      <w:r w:rsidR="00E65753" w:rsidRPr="00DD4DCF">
        <w:rPr>
          <w:rFonts w:ascii="Times New Roman" w:hAnsi="Times New Roman" w:cs="Times New Roman"/>
          <w:sz w:val="24"/>
          <w:szCs w:val="24"/>
        </w:rPr>
        <w:t xml:space="preserve">. It is noteworthy that feedback is the first step to make sure workers succeed and avoiding </w:t>
      </w:r>
      <w:r w:rsidR="00737D50" w:rsidRPr="00DD4DCF">
        <w:rPr>
          <w:rFonts w:ascii="Times New Roman" w:hAnsi="Times New Roman" w:cs="Times New Roman"/>
          <w:sz w:val="24"/>
          <w:szCs w:val="24"/>
        </w:rPr>
        <w:t xml:space="preserve">the aforementioned process is detrimental to their success. </w:t>
      </w:r>
    </w:p>
    <w:p w14:paraId="4A5870F7" w14:textId="44113746" w:rsidR="00324BB3" w:rsidRPr="00DD4DCF" w:rsidRDefault="001831BE" w:rsidP="00DD4DCF">
      <w:pPr>
        <w:pStyle w:val="NoSpacing"/>
        <w:spacing w:line="480" w:lineRule="auto"/>
        <w:ind w:firstLine="720"/>
        <w:rPr>
          <w:rFonts w:ascii="Times New Roman" w:hAnsi="Times New Roman" w:cs="Times New Roman"/>
          <w:sz w:val="24"/>
          <w:szCs w:val="24"/>
        </w:rPr>
      </w:pPr>
      <w:r w:rsidRPr="00DD4DCF">
        <w:rPr>
          <w:rFonts w:ascii="Times New Roman" w:hAnsi="Times New Roman" w:cs="Times New Roman"/>
          <w:sz w:val="24"/>
          <w:szCs w:val="24"/>
        </w:rPr>
        <w:lastRenderedPageBreak/>
        <w:t>In addition, when worker</w:t>
      </w:r>
      <w:r w:rsidRPr="00DD4DCF">
        <w:rPr>
          <w:rFonts w:ascii="Times New Roman" w:hAnsi="Times New Roman" w:cs="Times New Roman"/>
          <w:sz w:val="24"/>
          <w:szCs w:val="24"/>
        </w:rPr>
        <w:t xml:space="preserve">s have little opportunity for decision-making, they opt for a different firm to because they feel unrecognized. </w:t>
      </w:r>
      <w:r w:rsidR="007F60CA" w:rsidRPr="00DD4DCF">
        <w:rPr>
          <w:rFonts w:ascii="Times New Roman" w:hAnsi="Times New Roman" w:cs="Times New Roman"/>
          <w:sz w:val="24"/>
          <w:szCs w:val="24"/>
        </w:rPr>
        <w:t xml:space="preserve">Therefore, </w:t>
      </w:r>
      <w:r w:rsidR="003B74E4" w:rsidRPr="00DD4DCF">
        <w:rPr>
          <w:rFonts w:ascii="Times New Roman" w:hAnsi="Times New Roman" w:cs="Times New Roman"/>
          <w:sz w:val="24"/>
          <w:szCs w:val="24"/>
        </w:rPr>
        <w:t xml:space="preserve">firms should offer their workers a chance to take part in </w:t>
      </w:r>
      <w:r w:rsidR="0078363F" w:rsidRPr="00DD4DCF">
        <w:rPr>
          <w:rFonts w:ascii="Times New Roman" w:hAnsi="Times New Roman" w:cs="Times New Roman"/>
          <w:sz w:val="24"/>
          <w:szCs w:val="24"/>
        </w:rPr>
        <w:t>the decision-making</w:t>
      </w:r>
      <w:r w:rsidR="003B74E4" w:rsidRPr="00DD4DCF">
        <w:rPr>
          <w:rFonts w:ascii="Times New Roman" w:hAnsi="Times New Roman" w:cs="Times New Roman"/>
          <w:sz w:val="24"/>
          <w:szCs w:val="24"/>
        </w:rPr>
        <w:t xml:space="preserve"> process</w:t>
      </w:r>
      <w:r w:rsidR="0078363F" w:rsidRPr="00DD4DCF">
        <w:rPr>
          <w:rFonts w:ascii="Times New Roman" w:hAnsi="Times New Roman" w:cs="Times New Roman"/>
          <w:sz w:val="24"/>
          <w:szCs w:val="24"/>
        </w:rPr>
        <w:t xml:space="preserve">. Lastly, poor employee selection </w:t>
      </w:r>
      <w:r w:rsidR="00835069" w:rsidRPr="00DD4DCF">
        <w:rPr>
          <w:rFonts w:ascii="Times New Roman" w:hAnsi="Times New Roman" w:cs="Times New Roman"/>
          <w:sz w:val="24"/>
          <w:szCs w:val="24"/>
        </w:rPr>
        <w:t xml:space="preserve">is a considerable cause of the experienced turnover in organizations. </w:t>
      </w:r>
      <w:r w:rsidR="00392235" w:rsidRPr="00DD4DCF">
        <w:rPr>
          <w:rFonts w:ascii="Times New Roman" w:hAnsi="Times New Roman" w:cs="Times New Roman"/>
          <w:sz w:val="24"/>
          <w:szCs w:val="24"/>
        </w:rPr>
        <w:t>With that said,</w:t>
      </w:r>
      <w:r w:rsidR="00131571" w:rsidRPr="00DD4DCF">
        <w:rPr>
          <w:rFonts w:ascii="Times New Roman" w:hAnsi="Times New Roman" w:cs="Times New Roman"/>
          <w:sz w:val="24"/>
          <w:szCs w:val="24"/>
        </w:rPr>
        <w:t xml:space="preserve"> it is evident that the experienced turnover in the presented firm is a problem. The reason is that the company is losing </w:t>
      </w:r>
      <w:r w:rsidR="007B1F37" w:rsidRPr="00DD4DCF">
        <w:rPr>
          <w:rFonts w:ascii="Times New Roman" w:hAnsi="Times New Roman" w:cs="Times New Roman"/>
          <w:sz w:val="24"/>
          <w:szCs w:val="24"/>
        </w:rPr>
        <w:t xml:space="preserve">crucial and talented workers who are critical for the productivity and improvement of the enterprise. </w:t>
      </w:r>
      <w:r w:rsidR="00392235" w:rsidRPr="00DD4DCF">
        <w:rPr>
          <w:rFonts w:ascii="Times New Roman" w:hAnsi="Times New Roman" w:cs="Times New Roman"/>
          <w:sz w:val="24"/>
          <w:szCs w:val="24"/>
        </w:rPr>
        <w:t xml:space="preserve"> </w:t>
      </w:r>
      <w:r w:rsidR="003B74E4" w:rsidRPr="00DD4DCF">
        <w:rPr>
          <w:rFonts w:ascii="Times New Roman" w:hAnsi="Times New Roman" w:cs="Times New Roman"/>
          <w:sz w:val="24"/>
          <w:szCs w:val="24"/>
        </w:rPr>
        <w:t xml:space="preserve"> </w:t>
      </w:r>
      <w:r w:rsidR="003003AE" w:rsidRPr="00DD4DCF">
        <w:rPr>
          <w:rFonts w:ascii="Times New Roman" w:hAnsi="Times New Roman" w:cs="Times New Roman"/>
          <w:sz w:val="24"/>
          <w:szCs w:val="24"/>
        </w:rPr>
        <w:t xml:space="preserve"> </w:t>
      </w:r>
      <w:r w:rsidR="00CE569E" w:rsidRPr="00DD4DCF">
        <w:rPr>
          <w:rFonts w:ascii="Times New Roman" w:hAnsi="Times New Roman" w:cs="Times New Roman"/>
          <w:sz w:val="24"/>
          <w:szCs w:val="24"/>
        </w:rPr>
        <w:t xml:space="preserve"> </w:t>
      </w:r>
    </w:p>
    <w:p w14:paraId="542EEEF9" w14:textId="457E0E41" w:rsidR="003E131B" w:rsidRPr="00DD4DCF" w:rsidRDefault="001831BE" w:rsidP="00DD4DCF">
      <w:pPr>
        <w:pStyle w:val="NoSpacing"/>
        <w:spacing w:line="480" w:lineRule="auto"/>
        <w:ind w:firstLine="720"/>
        <w:rPr>
          <w:rFonts w:ascii="Times New Roman" w:hAnsi="Times New Roman" w:cs="Times New Roman"/>
          <w:sz w:val="24"/>
          <w:szCs w:val="24"/>
        </w:rPr>
      </w:pPr>
      <w:r w:rsidRPr="00DD4DCF">
        <w:rPr>
          <w:rFonts w:ascii="Times New Roman" w:hAnsi="Times New Roman" w:cs="Times New Roman"/>
          <w:sz w:val="24"/>
          <w:szCs w:val="24"/>
        </w:rPr>
        <w:t>A human resource information system (HRIS) is recognized as a computer software that various employers utilize to control the human resources functions of their fir</w:t>
      </w:r>
      <w:r w:rsidRPr="00DD4DCF">
        <w:rPr>
          <w:rFonts w:ascii="Times New Roman" w:hAnsi="Times New Roman" w:cs="Times New Roman"/>
          <w:sz w:val="24"/>
          <w:szCs w:val="24"/>
        </w:rPr>
        <w:t xml:space="preserve">ms. Notably, HRIS has the ability to maintain employment records of all staff members. On the same note, employers can utilize it to collect metrics surrounding the organization’s staffing, compensation, benefits, as well as performance management events. </w:t>
      </w:r>
      <w:r w:rsidR="00BB3B2B" w:rsidRPr="00DD4DCF">
        <w:rPr>
          <w:rFonts w:ascii="Times New Roman" w:hAnsi="Times New Roman" w:cs="Times New Roman"/>
          <w:sz w:val="24"/>
          <w:szCs w:val="24"/>
        </w:rPr>
        <w:t xml:space="preserve">The most important data that one can collect from HRIS is information about human resource initiatives such as details pertaining to the firm’s hiring practices. On the same note, HRIS holds information about the salary as well as incentive compensation of every employee. Similarly, the software has important outcomes of annual performance appraisals as well as disciplinary actions that have been taken toward members of the team. </w:t>
      </w:r>
    </w:p>
    <w:p w14:paraId="64BC4329" w14:textId="72D69F53" w:rsidR="00EB2A96" w:rsidRPr="00DD4DCF" w:rsidRDefault="001831BE" w:rsidP="00DD4DCF">
      <w:pPr>
        <w:pStyle w:val="NoSpacing"/>
        <w:spacing w:line="480" w:lineRule="auto"/>
        <w:ind w:firstLine="720"/>
        <w:rPr>
          <w:rFonts w:ascii="Times New Roman" w:hAnsi="Times New Roman" w:cs="Times New Roman"/>
          <w:sz w:val="24"/>
          <w:szCs w:val="24"/>
        </w:rPr>
      </w:pPr>
      <w:r w:rsidRPr="00DD4DCF">
        <w:rPr>
          <w:rFonts w:ascii="Times New Roman" w:hAnsi="Times New Roman" w:cs="Times New Roman"/>
          <w:sz w:val="24"/>
          <w:szCs w:val="24"/>
        </w:rPr>
        <w:t>The HRIS is a vital tool that offers important information about payroll func</w:t>
      </w:r>
      <w:r w:rsidRPr="00DD4DCF">
        <w:rPr>
          <w:rFonts w:ascii="Times New Roman" w:hAnsi="Times New Roman" w:cs="Times New Roman"/>
          <w:sz w:val="24"/>
          <w:szCs w:val="24"/>
        </w:rPr>
        <w:t xml:space="preserve">tion. Notably, the HR department is capable of downloading or even uploading worker hours as well as issue payroll deposits or cheques to workers. Similarly, salaried workers are paid with a substantially mitigated risk of errors. </w:t>
      </w:r>
      <w:r w:rsidR="00552A0A" w:rsidRPr="00DD4DCF">
        <w:rPr>
          <w:rFonts w:ascii="Times New Roman" w:hAnsi="Times New Roman" w:cs="Times New Roman"/>
          <w:sz w:val="24"/>
          <w:szCs w:val="24"/>
        </w:rPr>
        <w:t xml:space="preserve">The tool at hand takes part in improving tax compliance for locations with various tax levels. </w:t>
      </w:r>
      <w:r w:rsidR="00215EB4" w:rsidRPr="00DD4DCF">
        <w:rPr>
          <w:rFonts w:ascii="Times New Roman" w:hAnsi="Times New Roman" w:cs="Times New Roman"/>
          <w:sz w:val="24"/>
          <w:szCs w:val="24"/>
        </w:rPr>
        <w:t xml:space="preserve">Additionally, the HRIS enable employers to come up as well as maintain medical benefits as well as retirement investments through the software. The </w:t>
      </w:r>
      <w:r w:rsidR="00215EB4" w:rsidRPr="00DD4DCF">
        <w:rPr>
          <w:rFonts w:ascii="Times New Roman" w:hAnsi="Times New Roman" w:cs="Times New Roman"/>
          <w:sz w:val="24"/>
          <w:szCs w:val="24"/>
        </w:rPr>
        <w:lastRenderedPageBreak/>
        <w:t>aforementioned software allows employers to have a one-stop shopping experience for all their workers' data management needs.</w:t>
      </w:r>
      <w:r w:rsidR="008C423D" w:rsidRPr="00DD4DCF">
        <w:rPr>
          <w:rFonts w:ascii="Times New Roman" w:hAnsi="Times New Roman" w:cs="Times New Roman"/>
          <w:sz w:val="24"/>
          <w:szCs w:val="24"/>
        </w:rPr>
        <w:t xml:space="preserve"> In simple terms, the HRIS plays a critical role in providing significant information pertaining to the management of employees in a firm. </w:t>
      </w:r>
      <w:r w:rsidR="00215EB4" w:rsidRPr="00DD4DCF">
        <w:rPr>
          <w:rFonts w:ascii="Times New Roman" w:hAnsi="Times New Roman" w:cs="Times New Roman"/>
          <w:sz w:val="24"/>
          <w:szCs w:val="24"/>
        </w:rPr>
        <w:t xml:space="preserve"> </w:t>
      </w:r>
    </w:p>
    <w:p w14:paraId="65D5E1A7" w14:textId="07B59A19" w:rsidR="000B00D4" w:rsidRPr="00DD4DCF" w:rsidRDefault="001831BE" w:rsidP="00DD4DCF">
      <w:pPr>
        <w:pStyle w:val="NoSpacing"/>
        <w:spacing w:line="480" w:lineRule="auto"/>
        <w:jc w:val="center"/>
        <w:rPr>
          <w:rFonts w:ascii="Times New Roman" w:hAnsi="Times New Roman" w:cs="Times New Roman"/>
          <w:b/>
          <w:sz w:val="24"/>
          <w:szCs w:val="24"/>
        </w:rPr>
      </w:pPr>
      <w:r w:rsidRPr="00DD4DCF">
        <w:rPr>
          <w:rFonts w:ascii="Times New Roman" w:hAnsi="Times New Roman" w:cs="Times New Roman"/>
          <w:b/>
          <w:sz w:val="24"/>
          <w:szCs w:val="24"/>
        </w:rPr>
        <w:t>Part B</w:t>
      </w:r>
      <w:r w:rsidR="00C937DF">
        <w:rPr>
          <w:rFonts w:ascii="Times New Roman" w:hAnsi="Times New Roman" w:cs="Times New Roman"/>
          <w:b/>
          <w:sz w:val="24"/>
          <w:szCs w:val="24"/>
        </w:rPr>
        <w:t>: BT Green Case</w:t>
      </w:r>
    </w:p>
    <w:p w14:paraId="593EA5C0" w14:textId="58E2D2A4" w:rsidR="000B00D4" w:rsidRPr="00DD4DCF" w:rsidRDefault="001831BE" w:rsidP="00DD4DCF">
      <w:pPr>
        <w:pStyle w:val="NoSpacing"/>
        <w:spacing w:line="480" w:lineRule="auto"/>
        <w:ind w:firstLine="720"/>
        <w:rPr>
          <w:rFonts w:ascii="Times New Roman" w:hAnsi="Times New Roman" w:cs="Times New Roman"/>
          <w:sz w:val="24"/>
          <w:szCs w:val="24"/>
        </w:rPr>
      </w:pPr>
      <w:r w:rsidRPr="00DD4DCF">
        <w:rPr>
          <w:rFonts w:ascii="Times New Roman" w:hAnsi="Times New Roman" w:cs="Times New Roman"/>
          <w:sz w:val="24"/>
          <w:szCs w:val="24"/>
        </w:rPr>
        <w:t>The desired go</w:t>
      </w:r>
      <w:r w:rsidRPr="00DD4DCF">
        <w:rPr>
          <w:rFonts w:ascii="Times New Roman" w:hAnsi="Times New Roman" w:cs="Times New Roman"/>
          <w:sz w:val="24"/>
          <w:szCs w:val="24"/>
        </w:rPr>
        <w:t xml:space="preserve">al of this response is to show Mr. Banks </w:t>
      </w:r>
      <w:r w:rsidR="00D9084C" w:rsidRPr="00DD4DCF">
        <w:rPr>
          <w:rFonts w:ascii="Times New Roman" w:hAnsi="Times New Roman" w:cs="Times New Roman"/>
          <w:sz w:val="24"/>
          <w:szCs w:val="24"/>
        </w:rPr>
        <w:t xml:space="preserve">the importance and meaning of the employment contract he signed with BT Green Company. </w:t>
      </w:r>
      <w:r w:rsidR="00576D13" w:rsidRPr="00DD4DCF">
        <w:rPr>
          <w:rFonts w:ascii="Times New Roman" w:hAnsi="Times New Roman" w:cs="Times New Roman"/>
          <w:sz w:val="24"/>
          <w:szCs w:val="24"/>
        </w:rPr>
        <w:t xml:space="preserve">In this case, the employee signed to be an at-will worker and that no organization shall change that status. </w:t>
      </w:r>
      <w:r w:rsidR="00691F49" w:rsidRPr="00DD4DCF">
        <w:rPr>
          <w:rFonts w:ascii="Times New Roman" w:hAnsi="Times New Roman" w:cs="Times New Roman"/>
          <w:sz w:val="24"/>
          <w:szCs w:val="24"/>
        </w:rPr>
        <w:t xml:space="preserve">In this contract, the BT Green had the mandate to terminate Mr. Banks without reason and on the other hand, the worker had the opportunity to terminate his employment at any time. However, the company's CEO had the authority to change the employment-at-will status and such a transformation must be in writing as well as officially signed by the firm. </w:t>
      </w:r>
      <w:r w:rsidR="00A56298" w:rsidRPr="00DD4DCF">
        <w:rPr>
          <w:rFonts w:ascii="Times New Roman" w:hAnsi="Times New Roman" w:cs="Times New Roman"/>
          <w:sz w:val="24"/>
          <w:szCs w:val="24"/>
        </w:rPr>
        <w:t xml:space="preserve">Therefore, it was the duty of Mr. Banks to understand the contract before signing it. </w:t>
      </w:r>
    </w:p>
    <w:p w14:paraId="10B7B2ED" w14:textId="0AF907D7" w:rsidR="00A56298" w:rsidRPr="00DD4DCF" w:rsidRDefault="001831BE" w:rsidP="00DD4DCF">
      <w:pPr>
        <w:pStyle w:val="NoSpacing"/>
        <w:spacing w:line="480" w:lineRule="auto"/>
        <w:ind w:firstLine="720"/>
        <w:rPr>
          <w:rFonts w:ascii="Times New Roman" w:hAnsi="Times New Roman" w:cs="Times New Roman"/>
          <w:sz w:val="24"/>
          <w:szCs w:val="24"/>
        </w:rPr>
      </w:pPr>
      <w:r w:rsidRPr="00DD4DCF">
        <w:rPr>
          <w:rFonts w:ascii="Times New Roman" w:hAnsi="Times New Roman" w:cs="Times New Roman"/>
          <w:sz w:val="24"/>
          <w:szCs w:val="24"/>
        </w:rPr>
        <w:t>Some of the issues considered in crafting this response include employment at will, equal op</w:t>
      </w:r>
      <w:r w:rsidRPr="00DD4DCF">
        <w:rPr>
          <w:rFonts w:ascii="Times New Roman" w:hAnsi="Times New Roman" w:cs="Times New Roman"/>
          <w:sz w:val="24"/>
          <w:szCs w:val="24"/>
        </w:rPr>
        <w:t>portunity and well as commitment to diversity, harassment as well as compliant procedure, job performance, receipt of employee handbook, receipt of harassment and safety policies, as well as employee record summary. The documents above help to understand t</w:t>
      </w:r>
      <w:r w:rsidRPr="00DD4DCF">
        <w:rPr>
          <w:rFonts w:ascii="Times New Roman" w:hAnsi="Times New Roman" w:cs="Times New Roman"/>
          <w:sz w:val="24"/>
          <w:szCs w:val="24"/>
        </w:rPr>
        <w:t xml:space="preserve">he type of contract that was signed between BT Green Company and Mr. Banks. On the same note, the files will play a crucial role in helping comprehend whether the termination was legal or illegal. Similarly, </w:t>
      </w:r>
      <w:r w:rsidR="004C680B" w:rsidRPr="00DD4DCF">
        <w:rPr>
          <w:rFonts w:ascii="Times New Roman" w:hAnsi="Times New Roman" w:cs="Times New Roman"/>
          <w:sz w:val="24"/>
          <w:szCs w:val="24"/>
        </w:rPr>
        <w:t>the files assist to understand whether Mr. Banks has the right to sue the company at hand.</w:t>
      </w:r>
      <w:r w:rsidR="00F32D1F" w:rsidRPr="00DD4DCF">
        <w:rPr>
          <w:rFonts w:ascii="Times New Roman" w:hAnsi="Times New Roman" w:cs="Times New Roman"/>
          <w:sz w:val="24"/>
          <w:szCs w:val="24"/>
        </w:rPr>
        <w:t xml:space="preserve"> As a matter of fact, the </w:t>
      </w:r>
      <w:r w:rsidR="006171DB" w:rsidRPr="00DD4DCF">
        <w:rPr>
          <w:rFonts w:ascii="Times New Roman" w:hAnsi="Times New Roman" w:cs="Times New Roman"/>
          <w:sz w:val="24"/>
          <w:szCs w:val="24"/>
        </w:rPr>
        <w:t>documents provide</w:t>
      </w:r>
      <w:r w:rsidR="009F2450" w:rsidRPr="00DD4DCF">
        <w:rPr>
          <w:rFonts w:ascii="Times New Roman" w:hAnsi="Times New Roman" w:cs="Times New Roman"/>
          <w:sz w:val="24"/>
          <w:szCs w:val="24"/>
        </w:rPr>
        <w:t xml:space="preserve"> effective guidelines that direct the fate of the issue at hand. Therefore, before deciding to take legal action against BT Green Company, Mr. Banks should re-read the aforementioned documents to decide the </w:t>
      </w:r>
      <w:r w:rsidR="00B956F9" w:rsidRPr="00DD4DCF">
        <w:rPr>
          <w:rFonts w:ascii="Times New Roman" w:hAnsi="Times New Roman" w:cs="Times New Roman"/>
          <w:sz w:val="24"/>
          <w:szCs w:val="24"/>
        </w:rPr>
        <w:t xml:space="preserve">right direction to take. </w:t>
      </w:r>
      <w:r w:rsidR="004C680B" w:rsidRPr="00DD4DCF">
        <w:rPr>
          <w:rFonts w:ascii="Times New Roman" w:hAnsi="Times New Roman" w:cs="Times New Roman"/>
          <w:sz w:val="24"/>
          <w:szCs w:val="24"/>
        </w:rPr>
        <w:t xml:space="preserve"> </w:t>
      </w:r>
    </w:p>
    <w:p w14:paraId="07C85742" w14:textId="3F8DD568" w:rsidR="00580F54" w:rsidRPr="00DD4DCF" w:rsidRDefault="001831BE" w:rsidP="00DD4DCF">
      <w:pPr>
        <w:pStyle w:val="NoSpacing"/>
        <w:spacing w:line="480" w:lineRule="auto"/>
        <w:ind w:firstLine="720"/>
        <w:rPr>
          <w:rFonts w:ascii="Times New Roman" w:hAnsi="Times New Roman" w:cs="Times New Roman"/>
          <w:sz w:val="24"/>
          <w:szCs w:val="24"/>
        </w:rPr>
      </w:pPr>
      <w:r w:rsidRPr="00DD4DCF">
        <w:rPr>
          <w:rFonts w:ascii="Times New Roman" w:hAnsi="Times New Roman" w:cs="Times New Roman"/>
          <w:sz w:val="24"/>
          <w:szCs w:val="24"/>
        </w:rPr>
        <w:lastRenderedPageBreak/>
        <w:t>The response will be d</w:t>
      </w:r>
      <w:r w:rsidRPr="00DD4DCF">
        <w:rPr>
          <w:rFonts w:ascii="Times New Roman" w:hAnsi="Times New Roman" w:cs="Times New Roman"/>
          <w:sz w:val="24"/>
          <w:szCs w:val="24"/>
        </w:rPr>
        <w:t xml:space="preserve">elivered in writing. In particular, this method will allow me to provide a comprehensive and detailed explanation pertaining to the available files about the prevalent contract between </w:t>
      </w:r>
      <w:r w:rsidR="00240295" w:rsidRPr="00DD4DCF">
        <w:rPr>
          <w:rFonts w:ascii="Times New Roman" w:hAnsi="Times New Roman" w:cs="Times New Roman"/>
          <w:sz w:val="24"/>
          <w:szCs w:val="24"/>
        </w:rPr>
        <w:t xml:space="preserve">Mr. Banks and BT Green Company. </w:t>
      </w:r>
      <w:r w:rsidR="00E11380" w:rsidRPr="00DD4DCF">
        <w:rPr>
          <w:rFonts w:ascii="Times New Roman" w:hAnsi="Times New Roman" w:cs="Times New Roman"/>
          <w:sz w:val="24"/>
          <w:szCs w:val="24"/>
        </w:rPr>
        <w:t xml:space="preserve">Notably, through writing, Mr. Banks will have enough time to read the response and comprehend every aspect of it and the available consequences of any decision he will take. For instance, if Mr. Banks decides to sue BT Green Company of discrimination, the response will provide the anticipated outcomes of the decision. Therefore, Mr. Banks will have enough time to pass read, understand, and make a decision that has little risks to his side. </w:t>
      </w:r>
      <w:r w:rsidR="008320F0" w:rsidRPr="00DD4DCF">
        <w:rPr>
          <w:rFonts w:ascii="Times New Roman" w:hAnsi="Times New Roman" w:cs="Times New Roman"/>
          <w:sz w:val="24"/>
          <w:szCs w:val="24"/>
        </w:rPr>
        <w:t>On the same note, a write response serves as evidence for future reference.</w:t>
      </w:r>
    </w:p>
    <w:p w14:paraId="3F40D232" w14:textId="7C173937" w:rsidR="00FF51D1" w:rsidRPr="00DD4DCF" w:rsidRDefault="001831BE" w:rsidP="00DD4DCF">
      <w:pPr>
        <w:pStyle w:val="NoSpacing"/>
        <w:spacing w:line="480" w:lineRule="auto"/>
        <w:ind w:firstLine="720"/>
        <w:rPr>
          <w:rFonts w:ascii="Times New Roman" w:hAnsi="Times New Roman" w:cs="Times New Roman"/>
          <w:sz w:val="24"/>
          <w:szCs w:val="24"/>
        </w:rPr>
      </w:pPr>
      <w:r w:rsidRPr="00DD4DCF">
        <w:rPr>
          <w:rFonts w:ascii="Times New Roman" w:hAnsi="Times New Roman" w:cs="Times New Roman"/>
          <w:sz w:val="24"/>
          <w:szCs w:val="24"/>
        </w:rPr>
        <w:t>The reason wh</w:t>
      </w:r>
      <w:r w:rsidR="006A2DB9" w:rsidRPr="00DD4DCF">
        <w:rPr>
          <w:rFonts w:ascii="Times New Roman" w:hAnsi="Times New Roman" w:cs="Times New Roman"/>
          <w:sz w:val="24"/>
          <w:szCs w:val="24"/>
        </w:rPr>
        <w:t xml:space="preserve">y I chose the writing method </w:t>
      </w:r>
      <w:r w:rsidRPr="00DD4DCF">
        <w:rPr>
          <w:rFonts w:ascii="Times New Roman" w:hAnsi="Times New Roman" w:cs="Times New Roman"/>
          <w:sz w:val="24"/>
          <w:szCs w:val="24"/>
        </w:rPr>
        <w:t xml:space="preserve">is that it provides extensive and detailed information </w:t>
      </w:r>
      <w:r w:rsidR="00631271" w:rsidRPr="00DD4DCF">
        <w:rPr>
          <w:rFonts w:ascii="Times New Roman" w:hAnsi="Times New Roman" w:cs="Times New Roman"/>
          <w:sz w:val="24"/>
          <w:szCs w:val="24"/>
        </w:rPr>
        <w:t xml:space="preserve">about the case and the expected results or consequences of any decision that Mr. Banks makes. In fact, the written response plays a vital role in providing Mr. Banks a direction to follow in making his decision. </w:t>
      </w:r>
      <w:r w:rsidR="00C70108" w:rsidRPr="00DD4DCF">
        <w:rPr>
          <w:rFonts w:ascii="Times New Roman" w:hAnsi="Times New Roman" w:cs="Times New Roman"/>
          <w:sz w:val="24"/>
          <w:szCs w:val="24"/>
        </w:rPr>
        <w:t xml:space="preserve">Lastly, the written response serves as a future reference for Mr. Banks. </w:t>
      </w:r>
    </w:p>
    <w:p w14:paraId="71A1E947" w14:textId="03E7C7FD" w:rsidR="00880EF1" w:rsidRPr="00DD4DCF" w:rsidRDefault="001831BE" w:rsidP="00DD4DCF">
      <w:pPr>
        <w:pStyle w:val="NoSpacing"/>
        <w:spacing w:line="480" w:lineRule="auto"/>
        <w:ind w:firstLine="720"/>
        <w:rPr>
          <w:rFonts w:ascii="Times New Roman" w:hAnsi="Times New Roman" w:cs="Times New Roman"/>
          <w:sz w:val="24"/>
          <w:szCs w:val="24"/>
        </w:rPr>
      </w:pPr>
      <w:r w:rsidRPr="00DD4DCF">
        <w:rPr>
          <w:rFonts w:ascii="Times New Roman" w:hAnsi="Times New Roman" w:cs="Times New Roman"/>
          <w:sz w:val="24"/>
          <w:szCs w:val="24"/>
        </w:rPr>
        <w:t>Due to the fact that Mr. Banks signed a contracted that had an at-will agreement between him and BT Green Company, the organization had the powers to determinate the contract. In particular, BT Green Company had the power to terminate Mr. Banks without rea</w:t>
      </w:r>
      <w:r w:rsidRPr="00DD4DCF">
        <w:rPr>
          <w:rFonts w:ascii="Times New Roman" w:hAnsi="Times New Roman" w:cs="Times New Roman"/>
          <w:sz w:val="24"/>
          <w:szCs w:val="24"/>
        </w:rPr>
        <w:t xml:space="preserve">son as well as the employee, who happens to be Mr. Banks, had the mandate as well as opportunity to terminate the employment contract at any time without any consultation. Therefore, the law allows BT Green Company to terminate the contract signed without </w:t>
      </w:r>
      <w:r w:rsidRPr="00DD4DCF">
        <w:rPr>
          <w:rFonts w:ascii="Times New Roman" w:hAnsi="Times New Roman" w:cs="Times New Roman"/>
          <w:sz w:val="24"/>
          <w:szCs w:val="24"/>
        </w:rPr>
        <w:t xml:space="preserve">Mr. Banks' consent. Even if Mr. Banks decides to sue BT Green Company, the employee might </w:t>
      </w:r>
      <w:r w:rsidR="0002718C" w:rsidRPr="00DD4DCF">
        <w:rPr>
          <w:rFonts w:ascii="Times New Roman" w:hAnsi="Times New Roman" w:cs="Times New Roman"/>
          <w:sz w:val="24"/>
          <w:szCs w:val="24"/>
        </w:rPr>
        <w:t>lose</w:t>
      </w:r>
      <w:r w:rsidRPr="00DD4DCF">
        <w:rPr>
          <w:rFonts w:ascii="Times New Roman" w:hAnsi="Times New Roman" w:cs="Times New Roman"/>
          <w:sz w:val="24"/>
          <w:szCs w:val="24"/>
        </w:rPr>
        <w:t xml:space="preserve"> the case because of the at-will employment contract he signed. </w:t>
      </w:r>
      <w:r w:rsidR="00034BFB" w:rsidRPr="00DD4DCF">
        <w:rPr>
          <w:rFonts w:ascii="Times New Roman" w:hAnsi="Times New Roman" w:cs="Times New Roman"/>
          <w:sz w:val="24"/>
          <w:szCs w:val="24"/>
        </w:rPr>
        <w:t xml:space="preserve">On the other hand, the contract </w:t>
      </w:r>
      <w:r w:rsidR="0002718C">
        <w:rPr>
          <w:rFonts w:ascii="Times New Roman" w:hAnsi="Times New Roman" w:cs="Times New Roman"/>
          <w:sz w:val="24"/>
          <w:szCs w:val="24"/>
        </w:rPr>
        <w:t>gave</w:t>
      </w:r>
      <w:r w:rsidR="00034BFB" w:rsidRPr="00DD4DCF">
        <w:rPr>
          <w:rFonts w:ascii="Times New Roman" w:hAnsi="Times New Roman" w:cs="Times New Roman"/>
          <w:sz w:val="24"/>
          <w:szCs w:val="24"/>
        </w:rPr>
        <w:t xml:space="preserve"> the firm’s CEO the authority to change the at-will employment status and such information should be in writing and </w:t>
      </w:r>
      <w:r w:rsidR="00034BFB" w:rsidRPr="00DD4DCF">
        <w:rPr>
          <w:rFonts w:ascii="Times New Roman" w:hAnsi="Times New Roman" w:cs="Times New Roman"/>
          <w:sz w:val="24"/>
          <w:szCs w:val="24"/>
        </w:rPr>
        <w:lastRenderedPageBreak/>
        <w:t xml:space="preserve">officially signed by the company. In simple terms, it is the responsibility of Mr. Banks to read as well as understand the contract before signing it. </w:t>
      </w:r>
      <w:r w:rsidRPr="00DD4DCF">
        <w:rPr>
          <w:rFonts w:ascii="Times New Roman" w:hAnsi="Times New Roman" w:cs="Times New Roman"/>
          <w:sz w:val="24"/>
          <w:szCs w:val="24"/>
        </w:rPr>
        <w:t xml:space="preserve"> </w:t>
      </w:r>
    </w:p>
    <w:p w14:paraId="0EAE6AAC" w14:textId="2123879D" w:rsidR="006171DB" w:rsidRPr="00DD4DCF" w:rsidRDefault="001831BE" w:rsidP="00DD4DCF">
      <w:pPr>
        <w:pStyle w:val="NoSpacing"/>
        <w:spacing w:line="480" w:lineRule="auto"/>
        <w:jc w:val="center"/>
        <w:rPr>
          <w:rFonts w:ascii="Times New Roman" w:hAnsi="Times New Roman" w:cs="Times New Roman"/>
          <w:b/>
          <w:sz w:val="24"/>
          <w:szCs w:val="24"/>
        </w:rPr>
      </w:pPr>
      <w:r w:rsidRPr="00DD4DCF">
        <w:rPr>
          <w:rFonts w:ascii="Times New Roman" w:hAnsi="Times New Roman" w:cs="Times New Roman"/>
          <w:b/>
          <w:sz w:val="24"/>
          <w:szCs w:val="24"/>
        </w:rPr>
        <w:t>Part C</w:t>
      </w:r>
    </w:p>
    <w:p w14:paraId="4CB81C69" w14:textId="030EC28F" w:rsidR="00031AC6" w:rsidRPr="00DD4DCF" w:rsidRDefault="001831BE" w:rsidP="00DD4DCF">
      <w:pPr>
        <w:pStyle w:val="NoSpacing"/>
        <w:spacing w:line="480" w:lineRule="auto"/>
        <w:ind w:firstLine="720"/>
        <w:rPr>
          <w:rFonts w:ascii="Times New Roman" w:hAnsi="Times New Roman" w:cs="Times New Roman"/>
          <w:sz w:val="24"/>
          <w:szCs w:val="24"/>
        </w:rPr>
      </w:pPr>
      <w:r w:rsidRPr="00DD4DCF">
        <w:rPr>
          <w:rFonts w:ascii="Times New Roman" w:hAnsi="Times New Roman" w:cs="Times New Roman"/>
          <w:sz w:val="24"/>
          <w:szCs w:val="24"/>
        </w:rPr>
        <w:t>It is important to understand that human r</w:t>
      </w:r>
      <w:r w:rsidRPr="00DD4DCF">
        <w:rPr>
          <w:rFonts w:ascii="Times New Roman" w:hAnsi="Times New Roman" w:cs="Times New Roman"/>
          <w:sz w:val="24"/>
          <w:szCs w:val="24"/>
        </w:rPr>
        <w:t>esource, as well as compensation experts, need to employ a C-suite approach to decision support that is grounded on data and facts. In view of understanding it, metrics are a simple strategy to quantify, measure, as well as track key performance indicators</w:t>
      </w:r>
      <w:r w:rsidRPr="00DD4DCF">
        <w:rPr>
          <w:rFonts w:ascii="Times New Roman" w:hAnsi="Times New Roman" w:cs="Times New Roman"/>
          <w:sz w:val="24"/>
          <w:szCs w:val="24"/>
        </w:rPr>
        <w:t>. Some of the available types of decision metrics can support consist of the kind of compensation programs that make sense, the linkage existing between program costs as well as results, and the allocation of financial resources. It is noteworthy that metr</w:t>
      </w:r>
      <w:r w:rsidRPr="00DD4DCF">
        <w:rPr>
          <w:rFonts w:ascii="Times New Roman" w:hAnsi="Times New Roman" w:cs="Times New Roman"/>
          <w:sz w:val="24"/>
          <w:szCs w:val="24"/>
        </w:rPr>
        <w:t>ics take part in measuring increased performance, the return of investment, the impact of a program on revenue, as well as decreased costs</w:t>
      </w:r>
      <w:r w:rsidR="00884ABF" w:rsidRPr="00DD4DCF">
        <w:rPr>
          <w:rFonts w:ascii="Times New Roman" w:hAnsi="Times New Roman" w:cs="Times New Roman"/>
          <w:sz w:val="24"/>
          <w:szCs w:val="24"/>
        </w:rPr>
        <w:t xml:space="preserve"> (BCR, 2013)</w:t>
      </w:r>
      <w:r w:rsidRPr="00DD4DCF">
        <w:rPr>
          <w:rFonts w:ascii="Times New Roman" w:hAnsi="Times New Roman" w:cs="Times New Roman"/>
          <w:sz w:val="24"/>
          <w:szCs w:val="24"/>
        </w:rPr>
        <w:t>. Notably, this might be a series of single metrics when viewed together to tell the story. Research indic</w:t>
      </w:r>
      <w:r w:rsidRPr="00DD4DCF">
        <w:rPr>
          <w:rFonts w:ascii="Times New Roman" w:hAnsi="Times New Roman" w:cs="Times New Roman"/>
          <w:sz w:val="24"/>
          <w:szCs w:val="24"/>
        </w:rPr>
        <w:t xml:space="preserve">ates that using various metrics to measure a function is called dashboard and this offers a complete story. </w:t>
      </w:r>
    </w:p>
    <w:p w14:paraId="02F33E39" w14:textId="4617308C" w:rsidR="00C217DB" w:rsidRPr="00DD4DCF" w:rsidRDefault="001831BE" w:rsidP="00DD4DCF">
      <w:pPr>
        <w:pStyle w:val="NoSpacing"/>
        <w:spacing w:line="480" w:lineRule="auto"/>
        <w:ind w:firstLine="720"/>
        <w:rPr>
          <w:rFonts w:ascii="Times New Roman" w:hAnsi="Times New Roman" w:cs="Times New Roman"/>
          <w:sz w:val="24"/>
          <w:szCs w:val="24"/>
        </w:rPr>
      </w:pPr>
      <w:r w:rsidRPr="00DD4DCF">
        <w:rPr>
          <w:rFonts w:ascii="Times New Roman" w:hAnsi="Times New Roman" w:cs="Times New Roman"/>
          <w:sz w:val="24"/>
          <w:szCs w:val="24"/>
        </w:rPr>
        <w:t xml:space="preserve">Some of the available metrics </w:t>
      </w:r>
      <w:r w:rsidR="002A0839">
        <w:rPr>
          <w:rFonts w:ascii="Times New Roman" w:hAnsi="Times New Roman" w:cs="Times New Roman"/>
          <w:sz w:val="24"/>
          <w:szCs w:val="24"/>
        </w:rPr>
        <w:t xml:space="preserve">in </w:t>
      </w:r>
      <w:r w:rsidRPr="00DD4DCF">
        <w:rPr>
          <w:rFonts w:ascii="Times New Roman" w:hAnsi="Times New Roman" w:cs="Times New Roman"/>
          <w:sz w:val="24"/>
          <w:szCs w:val="24"/>
        </w:rPr>
        <w:t xml:space="preserve">compensation programs include compensation costs per dollar of revenue, total compensation costs as a </w:t>
      </w:r>
      <w:r w:rsidRPr="00DD4DCF">
        <w:rPr>
          <w:rFonts w:ascii="Times New Roman" w:hAnsi="Times New Roman" w:cs="Times New Roman"/>
          <w:sz w:val="24"/>
          <w:szCs w:val="24"/>
        </w:rPr>
        <w:t>percentage of the total organization operating costs, as well as compensation mix and this means fixed salaries versus performance-driven compensation</w:t>
      </w:r>
      <w:r w:rsidR="00B10A77" w:rsidRPr="00DD4DCF">
        <w:rPr>
          <w:rFonts w:ascii="Times New Roman" w:hAnsi="Times New Roman" w:cs="Times New Roman"/>
          <w:sz w:val="24"/>
          <w:szCs w:val="24"/>
        </w:rPr>
        <w:t xml:space="preserve"> (BCR, 2013)</w:t>
      </w:r>
      <w:r w:rsidRPr="00DD4DCF">
        <w:rPr>
          <w:rFonts w:ascii="Times New Roman" w:hAnsi="Times New Roman" w:cs="Times New Roman"/>
          <w:sz w:val="24"/>
          <w:szCs w:val="24"/>
        </w:rPr>
        <w:t>. The aforementioned metrics should offer the whole picture, such as cost, time, effectiveness</w:t>
      </w:r>
      <w:r w:rsidRPr="00DD4DCF">
        <w:rPr>
          <w:rFonts w:ascii="Times New Roman" w:hAnsi="Times New Roman" w:cs="Times New Roman"/>
          <w:sz w:val="24"/>
          <w:szCs w:val="24"/>
        </w:rPr>
        <w:t>, quantity, as well as quality. On the same note, the metrics should concentrate on key areas where change is crucial. What is more, the metrics should develop a benchmark to utilize for evaluating progress toward goals. Furthermore, it should set goals as</w:t>
      </w:r>
      <w:r w:rsidRPr="00DD4DCF">
        <w:rPr>
          <w:rFonts w:ascii="Times New Roman" w:hAnsi="Times New Roman" w:cs="Times New Roman"/>
          <w:sz w:val="24"/>
          <w:szCs w:val="24"/>
        </w:rPr>
        <w:t xml:space="preserve"> well as establish metrics for measuring progress. In addition, it must use the language of the business leaders including ratios as well as measurements they understand. Simply put,</w:t>
      </w:r>
      <w:r w:rsidR="00962986">
        <w:rPr>
          <w:rFonts w:ascii="Times New Roman" w:hAnsi="Times New Roman" w:cs="Times New Roman"/>
          <w:sz w:val="24"/>
          <w:szCs w:val="24"/>
        </w:rPr>
        <w:t xml:space="preserve"> </w:t>
      </w:r>
      <w:r w:rsidRPr="00DD4DCF">
        <w:rPr>
          <w:rFonts w:ascii="Times New Roman" w:hAnsi="Times New Roman" w:cs="Times New Roman"/>
          <w:sz w:val="24"/>
          <w:szCs w:val="24"/>
        </w:rPr>
        <w:lastRenderedPageBreak/>
        <w:t>organizations should not be afraid of information on measuring results. I</w:t>
      </w:r>
      <w:r w:rsidRPr="00DD4DCF">
        <w:rPr>
          <w:rFonts w:ascii="Times New Roman" w:hAnsi="Times New Roman" w:cs="Times New Roman"/>
          <w:sz w:val="24"/>
          <w:szCs w:val="24"/>
        </w:rPr>
        <w:t>n this case, metrics can add to the professional credibility as well as garner support for the reward program.</w:t>
      </w:r>
    </w:p>
    <w:p w14:paraId="07FC22CB" w14:textId="7BDD9360" w:rsidR="00F87CF7" w:rsidRPr="00DD4DCF" w:rsidRDefault="001831BE" w:rsidP="00DD4DCF">
      <w:pPr>
        <w:pStyle w:val="NoSpacing"/>
        <w:spacing w:line="480" w:lineRule="auto"/>
        <w:ind w:firstLine="720"/>
        <w:rPr>
          <w:rFonts w:ascii="Times New Roman" w:hAnsi="Times New Roman" w:cs="Times New Roman"/>
          <w:sz w:val="24"/>
          <w:szCs w:val="24"/>
        </w:rPr>
      </w:pPr>
      <w:r w:rsidRPr="00DD4DCF">
        <w:rPr>
          <w:rFonts w:ascii="Times New Roman" w:hAnsi="Times New Roman" w:cs="Times New Roman"/>
          <w:sz w:val="24"/>
          <w:szCs w:val="24"/>
        </w:rPr>
        <w:t xml:space="preserve">It is noteworthy that human resource management experts are often called upon to perform various tasks that relate to the success of their firms </w:t>
      </w:r>
      <w:r w:rsidRPr="00DD4DCF">
        <w:rPr>
          <w:rFonts w:ascii="Times New Roman" w:hAnsi="Times New Roman" w:cs="Times New Roman"/>
          <w:sz w:val="24"/>
          <w:szCs w:val="24"/>
        </w:rPr>
        <w:t>as well as the available workers. Specifically, human resource practitioners do not offer the same degree of support as experienced in union representatives as it relates to labor relations. However, human resource professionals can advocate for both the w</w:t>
      </w:r>
      <w:r w:rsidRPr="00DD4DCF">
        <w:rPr>
          <w:rFonts w:ascii="Times New Roman" w:hAnsi="Times New Roman" w:cs="Times New Roman"/>
          <w:sz w:val="24"/>
          <w:szCs w:val="24"/>
        </w:rPr>
        <w:t>orkers as well as the firm at the same times. Notably, this is possible because various roles of the union representatives are handled by human resource management as well as other roles have become defunct because of the available laws protecting workers</w:t>
      </w:r>
      <w:r w:rsidR="00E32D32" w:rsidRPr="00DD4DCF">
        <w:rPr>
          <w:rFonts w:ascii="Times New Roman" w:hAnsi="Times New Roman" w:cs="Times New Roman"/>
          <w:sz w:val="24"/>
          <w:szCs w:val="24"/>
        </w:rPr>
        <w:t xml:space="preserve"> (Heathfield, 2018)</w:t>
      </w:r>
      <w:r w:rsidRPr="00DD4DCF">
        <w:rPr>
          <w:rFonts w:ascii="Times New Roman" w:hAnsi="Times New Roman" w:cs="Times New Roman"/>
          <w:sz w:val="24"/>
          <w:szCs w:val="24"/>
        </w:rPr>
        <w:t>. With that said, the question of whether it is possible for an HR practitioner to be an effective advocate for both workers as well as the organization at the same time need adequate explanation.</w:t>
      </w:r>
    </w:p>
    <w:p w14:paraId="00A6A765" w14:textId="03D7D03A" w:rsidR="005D4A9B" w:rsidRPr="00DD4DCF" w:rsidRDefault="001831BE" w:rsidP="0002718C">
      <w:pPr>
        <w:pStyle w:val="NoSpacing"/>
        <w:spacing w:line="480" w:lineRule="auto"/>
        <w:ind w:firstLine="720"/>
        <w:rPr>
          <w:rFonts w:ascii="Times New Roman" w:hAnsi="Times New Roman" w:cs="Times New Roman"/>
          <w:sz w:val="24"/>
          <w:szCs w:val="24"/>
        </w:rPr>
      </w:pPr>
      <w:r w:rsidRPr="00DD4DCF">
        <w:rPr>
          <w:rFonts w:ascii="Times New Roman" w:hAnsi="Times New Roman" w:cs="Times New Roman"/>
          <w:sz w:val="24"/>
          <w:szCs w:val="24"/>
        </w:rPr>
        <w:t>Research indicates that human resource pr</w:t>
      </w:r>
      <w:r w:rsidRPr="00DD4DCF">
        <w:rPr>
          <w:rFonts w:ascii="Times New Roman" w:hAnsi="Times New Roman" w:cs="Times New Roman"/>
          <w:sz w:val="24"/>
          <w:szCs w:val="24"/>
        </w:rPr>
        <w:t xml:space="preserve">actitioners can be effective advocates for both employees and the </w:t>
      </w:r>
      <w:r w:rsidR="00F872B4" w:rsidRPr="00DD4DCF">
        <w:rPr>
          <w:rFonts w:ascii="Times New Roman" w:hAnsi="Times New Roman" w:cs="Times New Roman"/>
          <w:sz w:val="24"/>
          <w:szCs w:val="24"/>
        </w:rPr>
        <w:t>organization at the same time. T</w:t>
      </w:r>
      <w:r w:rsidRPr="00DD4DCF">
        <w:rPr>
          <w:rFonts w:ascii="Times New Roman" w:hAnsi="Times New Roman" w:cs="Times New Roman"/>
          <w:sz w:val="24"/>
          <w:szCs w:val="24"/>
        </w:rPr>
        <w:t xml:space="preserve">o begin with, HR practitioners are organization advocates in the case that they play both administrative functions as well as provide executive agendas. </w:t>
      </w:r>
      <w:r w:rsidR="00F872B4" w:rsidRPr="00DD4DCF">
        <w:rPr>
          <w:rFonts w:ascii="Times New Roman" w:hAnsi="Times New Roman" w:cs="Times New Roman"/>
          <w:sz w:val="24"/>
          <w:szCs w:val="24"/>
        </w:rPr>
        <w:t>In particular, HR practitioners' roles serve as the systematizing as well as policing arm of executive management. Their role is aligned with personnel as well as administrative functions that viewed by the firm as paperwork. Additionally, the aforementioned professionals are organizations' advocates in terms of hiring workers, paying employees, as well as dealing with the benefits of the firms. On the other hand, HR practitioners are employees' advocates in various ways</w:t>
      </w:r>
      <w:r w:rsidR="00DC5B62" w:rsidRPr="00DD4DCF">
        <w:rPr>
          <w:rFonts w:ascii="Times New Roman" w:hAnsi="Times New Roman" w:cs="Times New Roman"/>
          <w:sz w:val="24"/>
          <w:szCs w:val="24"/>
        </w:rPr>
        <w:t xml:space="preserve"> (Jessy, 2015)</w:t>
      </w:r>
      <w:r w:rsidR="00F872B4" w:rsidRPr="00DD4DCF">
        <w:rPr>
          <w:rFonts w:ascii="Times New Roman" w:hAnsi="Times New Roman" w:cs="Times New Roman"/>
          <w:sz w:val="24"/>
          <w:szCs w:val="24"/>
        </w:rPr>
        <w:t xml:space="preserve">. The experts play a vital part in managing organizational change by utilizing knowledge about individuals. The advocacy mentioned above consists of expertise in the way to come up with a work environment where individuals choose to be </w:t>
      </w:r>
      <w:r w:rsidR="00F872B4" w:rsidRPr="00DD4DCF">
        <w:rPr>
          <w:rFonts w:ascii="Times New Roman" w:hAnsi="Times New Roman" w:cs="Times New Roman"/>
          <w:sz w:val="24"/>
          <w:szCs w:val="24"/>
        </w:rPr>
        <w:lastRenderedPageBreak/>
        <w:t xml:space="preserve">motivated. </w:t>
      </w:r>
      <w:r w:rsidR="007F4073" w:rsidRPr="00DD4DCF">
        <w:rPr>
          <w:rFonts w:ascii="Times New Roman" w:hAnsi="Times New Roman" w:cs="Times New Roman"/>
          <w:sz w:val="24"/>
          <w:szCs w:val="24"/>
        </w:rPr>
        <w:t>A number of aspects of workers advocacy include consistency in the treatment of workers, counseling, complaint solving process, best employment practices, as well as handling employee issues.</w:t>
      </w:r>
    </w:p>
    <w:p w14:paraId="2B1C3412" w14:textId="77777777" w:rsidR="0002718C" w:rsidRDefault="001831BE" w:rsidP="00DD4DCF">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47079C1" w14:textId="29793CBF" w:rsidR="005D4A9B" w:rsidRPr="00DD4DCF" w:rsidRDefault="001831BE" w:rsidP="00DD4DCF">
      <w:pPr>
        <w:pStyle w:val="NoSpacing"/>
        <w:spacing w:line="480" w:lineRule="auto"/>
        <w:jc w:val="center"/>
        <w:rPr>
          <w:rFonts w:ascii="Times New Roman" w:hAnsi="Times New Roman" w:cs="Times New Roman"/>
          <w:sz w:val="24"/>
          <w:szCs w:val="24"/>
        </w:rPr>
      </w:pPr>
      <w:r w:rsidRPr="00DD4DCF">
        <w:rPr>
          <w:rFonts w:ascii="Times New Roman" w:hAnsi="Times New Roman" w:cs="Times New Roman"/>
          <w:sz w:val="24"/>
          <w:szCs w:val="24"/>
        </w:rPr>
        <w:lastRenderedPageBreak/>
        <w:t>References</w:t>
      </w:r>
    </w:p>
    <w:p w14:paraId="050CE8B3" w14:textId="13F1C817" w:rsidR="005D4A9B" w:rsidRPr="00DD4DCF" w:rsidRDefault="001831BE" w:rsidP="00DD4DCF">
      <w:pPr>
        <w:pStyle w:val="NoSpacing"/>
        <w:spacing w:line="480" w:lineRule="auto"/>
        <w:ind w:left="720" w:hanging="720"/>
        <w:rPr>
          <w:rFonts w:ascii="Times New Roman" w:hAnsi="Times New Roman" w:cs="Times New Roman"/>
          <w:sz w:val="24"/>
          <w:szCs w:val="24"/>
        </w:rPr>
      </w:pPr>
      <w:r w:rsidRPr="00DD4DCF">
        <w:rPr>
          <w:rFonts w:ascii="Times New Roman" w:hAnsi="Times New Roman" w:cs="Times New Roman"/>
          <w:sz w:val="24"/>
          <w:szCs w:val="24"/>
        </w:rPr>
        <w:t xml:space="preserve">BCR. (2013). How well do you know if your total rewards program is working? </w:t>
      </w:r>
      <w:r w:rsidRPr="00DD4DCF">
        <w:rPr>
          <w:rFonts w:ascii="Times New Roman" w:hAnsi="Times New Roman" w:cs="Times New Roman"/>
          <w:i/>
          <w:sz w:val="24"/>
          <w:szCs w:val="24"/>
        </w:rPr>
        <w:t>Benefit and Compensation Resources</w:t>
      </w:r>
      <w:r w:rsidRPr="00DD4DCF">
        <w:rPr>
          <w:rFonts w:ascii="Times New Roman" w:hAnsi="Times New Roman" w:cs="Times New Roman"/>
          <w:sz w:val="24"/>
          <w:szCs w:val="24"/>
        </w:rPr>
        <w:t xml:space="preserve">. Retrieved from </w:t>
      </w:r>
      <w:hyperlink r:id="rId4" w:history="1">
        <w:r w:rsidRPr="00DD4DCF">
          <w:rPr>
            <w:rStyle w:val="Hyperlink"/>
            <w:rFonts w:ascii="Times New Roman" w:hAnsi="Times New Roman" w:cs="Times New Roman"/>
            <w:color w:val="auto"/>
            <w:sz w:val="24"/>
            <w:szCs w:val="24"/>
          </w:rPr>
          <w:t>http://www.benefitsandcompensationresources.com/how-well-do-you-know-if-your-total-rewards-program-is-working</w:t>
        </w:r>
      </w:hyperlink>
      <w:r w:rsidRPr="00DD4DCF">
        <w:rPr>
          <w:rFonts w:ascii="Times New Roman" w:hAnsi="Times New Roman" w:cs="Times New Roman"/>
          <w:sz w:val="24"/>
          <w:szCs w:val="24"/>
        </w:rPr>
        <w:t xml:space="preserve">   </w:t>
      </w:r>
    </w:p>
    <w:p w14:paraId="19FD3BD7" w14:textId="45526581" w:rsidR="005D4A9B" w:rsidRPr="00DD4DCF" w:rsidRDefault="001831BE" w:rsidP="00DD4DCF">
      <w:pPr>
        <w:pStyle w:val="NoSpacing"/>
        <w:spacing w:line="480" w:lineRule="auto"/>
        <w:ind w:left="720" w:hanging="720"/>
        <w:rPr>
          <w:rFonts w:ascii="Times New Roman" w:hAnsi="Times New Roman" w:cs="Times New Roman"/>
          <w:sz w:val="24"/>
          <w:szCs w:val="24"/>
        </w:rPr>
      </w:pPr>
      <w:r w:rsidRPr="00DD4DCF">
        <w:rPr>
          <w:rFonts w:ascii="Times New Roman" w:hAnsi="Times New Roman" w:cs="Times New Roman"/>
          <w:sz w:val="24"/>
          <w:szCs w:val="24"/>
        </w:rPr>
        <w:t>Heathfield, S. (201</w:t>
      </w:r>
      <w:r w:rsidRPr="00DD4DCF">
        <w:rPr>
          <w:rFonts w:ascii="Times New Roman" w:hAnsi="Times New Roman" w:cs="Times New Roman"/>
          <w:sz w:val="24"/>
          <w:szCs w:val="24"/>
        </w:rPr>
        <w:t xml:space="preserve">8). The 3 new roles of the human resources professional. </w:t>
      </w:r>
      <w:r w:rsidRPr="00DD4DCF">
        <w:rPr>
          <w:rFonts w:ascii="Times New Roman" w:hAnsi="Times New Roman" w:cs="Times New Roman"/>
          <w:i/>
          <w:sz w:val="24"/>
          <w:szCs w:val="24"/>
        </w:rPr>
        <w:t>The Balance Careers</w:t>
      </w:r>
      <w:r w:rsidRPr="00DD4DCF">
        <w:rPr>
          <w:rFonts w:ascii="Times New Roman" w:hAnsi="Times New Roman" w:cs="Times New Roman"/>
          <w:sz w:val="24"/>
          <w:szCs w:val="24"/>
        </w:rPr>
        <w:t xml:space="preserve">. Retrieved from </w:t>
      </w:r>
      <w:hyperlink r:id="rId5" w:history="1">
        <w:r w:rsidRPr="00DD4DCF">
          <w:rPr>
            <w:rStyle w:val="Hyperlink"/>
            <w:rFonts w:ascii="Times New Roman" w:hAnsi="Times New Roman" w:cs="Times New Roman"/>
            <w:color w:val="auto"/>
            <w:sz w:val="24"/>
            <w:szCs w:val="24"/>
          </w:rPr>
          <w:t>https://www.thebalancecareers.com/the-new-roles-of-the-</w:t>
        </w:r>
        <w:r w:rsidRPr="00DD4DCF">
          <w:rPr>
            <w:rStyle w:val="Hyperlink"/>
            <w:rFonts w:ascii="Times New Roman" w:hAnsi="Times New Roman" w:cs="Times New Roman"/>
            <w:color w:val="auto"/>
            <w:sz w:val="24"/>
            <w:szCs w:val="24"/>
          </w:rPr>
          <w:t>human-resources-professional-1918352</w:t>
        </w:r>
      </w:hyperlink>
      <w:r w:rsidRPr="00DD4DCF">
        <w:rPr>
          <w:rFonts w:ascii="Times New Roman" w:hAnsi="Times New Roman" w:cs="Times New Roman"/>
          <w:sz w:val="24"/>
          <w:szCs w:val="24"/>
        </w:rPr>
        <w:t xml:space="preserve">  </w:t>
      </w:r>
    </w:p>
    <w:p w14:paraId="39FB8D19" w14:textId="5C829E3C" w:rsidR="005D4A9B" w:rsidRPr="00DD4DCF" w:rsidRDefault="001831BE" w:rsidP="00DD4DCF">
      <w:pPr>
        <w:pStyle w:val="NoSpacing"/>
        <w:spacing w:line="480" w:lineRule="auto"/>
        <w:ind w:left="720" w:hanging="720"/>
        <w:rPr>
          <w:rFonts w:ascii="Times New Roman" w:hAnsi="Times New Roman" w:cs="Times New Roman"/>
          <w:sz w:val="24"/>
          <w:szCs w:val="24"/>
        </w:rPr>
      </w:pPr>
      <w:r w:rsidRPr="00DD4DCF">
        <w:rPr>
          <w:rFonts w:ascii="Times New Roman" w:hAnsi="Times New Roman" w:cs="Times New Roman"/>
          <w:sz w:val="24"/>
          <w:szCs w:val="24"/>
        </w:rPr>
        <w:t xml:space="preserve">Jessy, N. (2015). New trend in HR role: HR practitioner as an employee advocate. </w:t>
      </w:r>
      <w:r w:rsidRPr="00DD4DCF">
        <w:rPr>
          <w:rFonts w:ascii="Times New Roman" w:hAnsi="Times New Roman" w:cs="Times New Roman"/>
          <w:i/>
          <w:sz w:val="24"/>
          <w:szCs w:val="24"/>
        </w:rPr>
        <w:t>LinkedIn</w:t>
      </w:r>
      <w:r w:rsidRPr="00DD4DCF">
        <w:rPr>
          <w:rFonts w:ascii="Times New Roman" w:hAnsi="Times New Roman" w:cs="Times New Roman"/>
          <w:sz w:val="24"/>
          <w:szCs w:val="24"/>
        </w:rPr>
        <w:t xml:space="preserve">. Retrieved from </w:t>
      </w:r>
      <w:hyperlink r:id="rId6" w:history="1">
        <w:r w:rsidRPr="00DD4DCF">
          <w:rPr>
            <w:rStyle w:val="Hyperlink"/>
            <w:rFonts w:ascii="Times New Roman" w:hAnsi="Times New Roman" w:cs="Times New Roman"/>
            <w:color w:val="auto"/>
            <w:sz w:val="24"/>
            <w:szCs w:val="24"/>
          </w:rPr>
          <w:t>https://www.linkedin.com/pulse/new-trend-hr-role-practitioner-employee-advocate-nilufar-sharmin</w:t>
        </w:r>
      </w:hyperlink>
      <w:r w:rsidRPr="00DD4DCF">
        <w:rPr>
          <w:rFonts w:ascii="Times New Roman" w:hAnsi="Times New Roman" w:cs="Times New Roman"/>
          <w:sz w:val="24"/>
          <w:szCs w:val="24"/>
        </w:rPr>
        <w:t xml:space="preserve"> </w:t>
      </w:r>
    </w:p>
    <w:p w14:paraId="3FB61F3E" w14:textId="77777777" w:rsidR="009B116C" w:rsidRPr="00DD4DCF" w:rsidRDefault="001831BE" w:rsidP="00DD4DCF">
      <w:pPr>
        <w:pStyle w:val="NoSpacing"/>
        <w:spacing w:line="480" w:lineRule="auto"/>
        <w:ind w:left="720" w:hanging="720"/>
        <w:rPr>
          <w:rFonts w:ascii="Times New Roman" w:hAnsi="Times New Roman" w:cs="Times New Roman"/>
          <w:sz w:val="24"/>
          <w:szCs w:val="24"/>
        </w:rPr>
      </w:pPr>
      <w:r w:rsidRPr="00DD4DCF">
        <w:rPr>
          <w:rFonts w:ascii="Times New Roman" w:hAnsi="Times New Roman" w:cs="Times New Roman"/>
          <w:sz w:val="24"/>
          <w:szCs w:val="24"/>
        </w:rPr>
        <w:t xml:space="preserve">Magloff, L. (2019). Employee turnover in organizations. </w:t>
      </w:r>
      <w:r w:rsidRPr="00DD4DCF">
        <w:rPr>
          <w:rFonts w:ascii="Times New Roman" w:hAnsi="Times New Roman" w:cs="Times New Roman"/>
          <w:i/>
          <w:sz w:val="24"/>
          <w:szCs w:val="24"/>
        </w:rPr>
        <w:t>Chron</w:t>
      </w:r>
      <w:r w:rsidRPr="00DD4DCF">
        <w:rPr>
          <w:rFonts w:ascii="Times New Roman" w:hAnsi="Times New Roman" w:cs="Times New Roman"/>
          <w:sz w:val="24"/>
          <w:szCs w:val="24"/>
        </w:rPr>
        <w:t xml:space="preserve">. Retrieved from </w:t>
      </w:r>
      <w:hyperlink r:id="rId7" w:history="1">
        <w:r w:rsidRPr="00DD4DCF">
          <w:rPr>
            <w:rStyle w:val="Hyperlink"/>
            <w:rFonts w:ascii="Times New Roman" w:hAnsi="Times New Roman" w:cs="Times New Roman"/>
            <w:color w:val="auto"/>
            <w:sz w:val="24"/>
            <w:szCs w:val="24"/>
          </w:rPr>
          <w:t>https://smallbusiness.chron.com/employee-turnover-organizations-12002.html</w:t>
        </w:r>
      </w:hyperlink>
      <w:r w:rsidRPr="00DD4DCF">
        <w:rPr>
          <w:rFonts w:ascii="Times New Roman" w:hAnsi="Times New Roman" w:cs="Times New Roman"/>
          <w:sz w:val="24"/>
          <w:szCs w:val="24"/>
        </w:rPr>
        <w:t xml:space="preserve"> </w:t>
      </w:r>
    </w:p>
    <w:p w14:paraId="6D0B744F" w14:textId="7F23D78B" w:rsidR="00932F66" w:rsidRPr="00DD4DCF" w:rsidRDefault="001831BE" w:rsidP="0002718C">
      <w:pPr>
        <w:pStyle w:val="NoSpacing"/>
        <w:spacing w:line="480" w:lineRule="auto"/>
        <w:ind w:left="720" w:hanging="720"/>
        <w:rPr>
          <w:rFonts w:ascii="Times New Roman" w:hAnsi="Times New Roman" w:cs="Times New Roman"/>
          <w:sz w:val="24"/>
          <w:szCs w:val="24"/>
        </w:rPr>
      </w:pPr>
      <w:r w:rsidRPr="00DD4DCF">
        <w:rPr>
          <w:rFonts w:ascii="Times New Roman" w:hAnsi="Times New Roman" w:cs="Times New Roman"/>
          <w:sz w:val="24"/>
          <w:szCs w:val="24"/>
        </w:rPr>
        <w:t xml:space="preserve">Martinelli, K. (2017). Cause of employee turnover and strategies to reduce it. </w:t>
      </w:r>
      <w:r w:rsidRPr="00DD4DCF">
        <w:rPr>
          <w:rFonts w:ascii="Times New Roman" w:hAnsi="Times New Roman" w:cs="Times New Roman"/>
          <w:i/>
          <w:sz w:val="24"/>
          <w:szCs w:val="24"/>
        </w:rPr>
        <w:t>High-Speed Training</w:t>
      </w:r>
      <w:r w:rsidRPr="00DD4DCF">
        <w:rPr>
          <w:rFonts w:ascii="Times New Roman" w:hAnsi="Times New Roman" w:cs="Times New Roman"/>
          <w:sz w:val="24"/>
          <w:szCs w:val="24"/>
        </w:rPr>
        <w:t xml:space="preserve">. Retrieved from </w:t>
      </w:r>
      <w:hyperlink r:id="rId8" w:history="1">
        <w:r w:rsidRPr="00DD4DCF">
          <w:rPr>
            <w:rStyle w:val="Hyperlink"/>
            <w:rFonts w:ascii="Times New Roman" w:hAnsi="Times New Roman" w:cs="Times New Roman"/>
            <w:color w:val="auto"/>
            <w:sz w:val="24"/>
            <w:szCs w:val="24"/>
          </w:rPr>
          <w:t>https://www.highspeedtraining.co.uk/hub/causes-of-employee-turnover/</w:t>
        </w:r>
      </w:hyperlink>
    </w:p>
    <w:sectPr w:rsidR="00932F66" w:rsidRPr="00DD4D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F66"/>
    <w:rsid w:val="0002718C"/>
    <w:rsid w:val="00031AC6"/>
    <w:rsid w:val="00034BFB"/>
    <w:rsid w:val="000B00D4"/>
    <w:rsid w:val="0010298B"/>
    <w:rsid w:val="00131571"/>
    <w:rsid w:val="001831BE"/>
    <w:rsid w:val="001E6089"/>
    <w:rsid w:val="00215EB4"/>
    <w:rsid w:val="00240295"/>
    <w:rsid w:val="00245455"/>
    <w:rsid w:val="002A0839"/>
    <w:rsid w:val="002D6FBA"/>
    <w:rsid w:val="003003AE"/>
    <w:rsid w:val="00302403"/>
    <w:rsid w:val="003221E8"/>
    <w:rsid w:val="00324BB3"/>
    <w:rsid w:val="0033244D"/>
    <w:rsid w:val="0037342D"/>
    <w:rsid w:val="00392235"/>
    <w:rsid w:val="003B2259"/>
    <w:rsid w:val="003B71F5"/>
    <w:rsid w:val="003B74E4"/>
    <w:rsid w:val="003B7AAB"/>
    <w:rsid w:val="003E131B"/>
    <w:rsid w:val="00420CC0"/>
    <w:rsid w:val="004B7478"/>
    <w:rsid w:val="004C680B"/>
    <w:rsid w:val="005053F0"/>
    <w:rsid w:val="00552A0A"/>
    <w:rsid w:val="005706AA"/>
    <w:rsid w:val="00576D13"/>
    <w:rsid w:val="00580F54"/>
    <w:rsid w:val="005A0391"/>
    <w:rsid w:val="005A1A0D"/>
    <w:rsid w:val="005D4825"/>
    <w:rsid w:val="005D4A9B"/>
    <w:rsid w:val="006171DB"/>
    <w:rsid w:val="00631271"/>
    <w:rsid w:val="00644724"/>
    <w:rsid w:val="00681EDD"/>
    <w:rsid w:val="00683927"/>
    <w:rsid w:val="00691F49"/>
    <w:rsid w:val="006A2DB9"/>
    <w:rsid w:val="00704642"/>
    <w:rsid w:val="00737D50"/>
    <w:rsid w:val="00741F65"/>
    <w:rsid w:val="0078363F"/>
    <w:rsid w:val="007B1F37"/>
    <w:rsid w:val="007E24DC"/>
    <w:rsid w:val="007F4073"/>
    <w:rsid w:val="007F60CA"/>
    <w:rsid w:val="008320F0"/>
    <w:rsid w:val="00835069"/>
    <w:rsid w:val="00880EF1"/>
    <w:rsid w:val="00884ABF"/>
    <w:rsid w:val="008C423D"/>
    <w:rsid w:val="00932F66"/>
    <w:rsid w:val="00944D5E"/>
    <w:rsid w:val="0095023D"/>
    <w:rsid w:val="00962986"/>
    <w:rsid w:val="00966E0E"/>
    <w:rsid w:val="00997136"/>
    <w:rsid w:val="009A09AD"/>
    <w:rsid w:val="009B116C"/>
    <w:rsid w:val="009B4909"/>
    <w:rsid w:val="009F2450"/>
    <w:rsid w:val="00A034DB"/>
    <w:rsid w:val="00A55EDF"/>
    <w:rsid w:val="00A56298"/>
    <w:rsid w:val="00B10A77"/>
    <w:rsid w:val="00B335B2"/>
    <w:rsid w:val="00B956F9"/>
    <w:rsid w:val="00BB3B2B"/>
    <w:rsid w:val="00C217DB"/>
    <w:rsid w:val="00C27FF8"/>
    <w:rsid w:val="00C70108"/>
    <w:rsid w:val="00C937DF"/>
    <w:rsid w:val="00CA1A6C"/>
    <w:rsid w:val="00CE569E"/>
    <w:rsid w:val="00D17EF0"/>
    <w:rsid w:val="00D431B1"/>
    <w:rsid w:val="00D9084C"/>
    <w:rsid w:val="00DC5B62"/>
    <w:rsid w:val="00DD4DCF"/>
    <w:rsid w:val="00DF4B3E"/>
    <w:rsid w:val="00E11380"/>
    <w:rsid w:val="00E149AC"/>
    <w:rsid w:val="00E317C8"/>
    <w:rsid w:val="00E32D32"/>
    <w:rsid w:val="00E65753"/>
    <w:rsid w:val="00E92D5E"/>
    <w:rsid w:val="00EA29F6"/>
    <w:rsid w:val="00EB2A96"/>
    <w:rsid w:val="00ED1D27"/>
    <w:rsid w:val="00F23169"/>
    <w:rsid w:val="00F32D1F"/>
    <w:rsid w:val="00F872B4"/>
    <w:rsid w:val="00F87CF7"/>
    <w:rsid w:val="00FE289E"/>
    <w:rsid w:val="00FF51D1"/>
    <w:rsid w:val="00FF7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E8725"/>
  <w15:chartTrackingRefBased/>
  <w15:docId w15:val="{2BE1154B-A18D-41A0-B084-87D4CA633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32F66"/>
    <w:pPr>
      <w:spacing w:after="0" w:line="240" w:lineRule="auto"/>
    </w:pPr>
  </w:style>
  <w:style w:type="character" w:styleId="Hyperlink">
    <w:name w:val="Hyperlink"/>
    <w:basedOn w:val="DefaultParagraphFont"/>
    <w:uiPriority w:val="99"/>
    <w:unhideWhenUsed/>
    <w:rsid w:val="005D4A9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ghspeedtraining.co.uk/hub/causes-of-employee-turnover/" TargetMode="External"/><Relationship Id="rId3" Type="http://schemas.openxmlformats.org/officeDocument/2006/relationships/webSettings" Target="webSettings.xml"/><Relationship Id="rId7" Type="http://schemas.openxmlformats.org/officeDocument/2006/relationships/hyperlink" Target="https://smallbusiness.chron.com/employee-turnover-organizations-12002.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nkedin.com/pulse/new-trend-hr-role-practitioner-employee-advocate-nilufar-sharmin" TargetMode="External"/><Relationship Id="rId5" Type="http://schemas.openxmlformats.org/officeDocument/2006/relationships/hyperlink" Target="https://www.thebalancecareers.com/the-new-roles-of-the-human-resources-professional-1918352" TargetMode="External"/><Relationship Id="rId10" Type="http://schemas.openxmlformats.org/officeDocument/2006/relationships/theme" Target="theme/theme1.xml"/><Relationship Id="rId4" Type="http://schemas.openxmlformats.org/officeDocument/2006/relationships/hyperlink" Target="http://www.benefitsandcompensationresources.com/how-well-do-you-know-if-your-total-rewards-program-is-working"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8</Pages>
  <Words>1971</Words>
  <Characters>11238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Glenda Barrett</dc:creator>
  <cp:lastModifiedBy>Antony Ouma</cp:lastModifiedBy>
  <cp:revision>158</cp:revision>
  <dcterms:created xsi:type="dcterms:W3CDTF">2019-03-18T15:41:00Z</dcterms:created>
  <dcterms:modified xsi:type="dcterms:W3CDTF">2019-03-18T22:44:00Z</dcterms:modified>
</cp:coreProperties>
</file>